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F7" w:rsidRPr="001B37F7" w:rsidRDefault="001B37F7" w:rsidP="001B37F7">
      <w:pPr>
        <w:pStyle w:val="a3"/>
        <w:contextualSpacing/>
        <w:jc w:val="center"/>
        <w:rPr>
          <w:b/>
        </w:rPr>
      </w:pPr>
      <w:r w:rsidRPr="001B37F7">
        <w:rPr>
          <w:b/>
        </w:rPr>
        <w:t>Звіт</w:t>
      </w:r>
    </w:p>
    <w:p w:rsidR="001B37F7" w:rsidRPr="001B37F7" w:rsidRDefault="001B37F7" w:rsidP="001B37F7">
      <w:pPr>
        <w:pStyle w:val="a3"/>
        <w:ind w:firstLine="720"/>
        <w:contextualSpacing/>
        <w:rPr>
          <w:b/>
        </w:rPr>
      </w:pPr>
      <w:r w:rsidRPr="001B37F7">
        <w:rPr>
          <w:b/>
        </w:rPr>
        <w:t>про виконання обласної Програми</w:t>
      </w:r>
      <w:r w:rsidRPr="001B37F7">
        <w:rPr>
          <w:sz w:val="22"/>
          <w:szCs w:val="22"/>
        </w:rPr>
        <w:t xml:space="preserve"> </w:t>
      </w:r>
      <w:r w:rsidRPr="001B37F7">
        <w:rPr>
          <w:b/>
        </w:rPr>
        <w:t>«Реалізація Стратегії демографічного розвитку Чернігівської області на період до 2015 року»</w:t>
      </w:r>
    </w:p>
    <w:p w:rsidR="001B37F7" w:rsidRPr="001B37F7" w:rsidRDefault="001B37F7" w:rsidP="001B37F7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7F7">
        <w:rPr>
          <w:rFonts w:ascii="Times New Roman" w:hAnsi="Times New Roman" w:cs="Times New Roman"/>
          <w:sz w:val="28"/>
          <w:szCs w:val="28"/>
          <w:lang w:val="uk-UA"/>
        </w:rPr>
        <w:t>У рамках обласної програми «Реалізація Стратегії демографічного розвитку Чернігівської області на період до 2015 року» впродовж 2015 року реалізувалися заходи, направлені на формування активної демографічної політики в області.</w:t>
      </w:r>
    </w:p>
    <w:p w:rsidR="001B37F7" w:rsidRPr="001B37F7" w:rsidRDefault="001B37F7" w:rsidP="001B37F7">
      <w:pPr>
        <w:spacing w:line="240" w:lineRule="auto"/>
        <w:ind w:right="23"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1B37F7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напрямків демографічного розвитку області є підтримка та популяризація багатодітних сімей, заохочення сімей до народження дітей, створення сприятливих умов для їх гармонійного виховання та здорового розвитку. В регіоні проживає </w:t>
      </w:r>
      <w:r w:rsidRPr="001B37F7">
        <w:rPr>
          <w:rFonts w:ascii="Times New Roman" w:hAnsi="Times New Roman" w:cs="Times New Roman"/>
          <w:color w:val="000000"/>
          <w:sz w:val="28"/>
          <w:szCs w:val="28"/>
          <w:lang w:val="uk-UA"/>
        </w:rPr>
        <w:t>6818 багатодітних сімей, в яких виховується 22915 дітей.</w:t>
      </w:r>
      <w:r w:rsidRPr="001B37F7">
        <w:rPr>
          <w:rFonts w:ascii="Times New Roman" w:hAnsi="Times New Roman" w:cs="Times New Roman"/>
          <w:lang w:val="uk-UA"/>
        </w:rPr>
        <w:t xml:space="preserve"> </w:t>
      </w:r>
      <w:r w:rsidRPr="001B37F7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1B37F7">
        <w:rPr>
          <w:rFonts w:ascii="Times New Roman" w:hAnsi="Times New Roman" w:cs="Times New Roman"/>
          <w:lang w:val="uk-UA"/>
        </w:rPr>
        <w:t xml:space="preserve"> </w:t>
      </w:r>
      <w:r w:rsidRPr="001B37F7">
        <w:rPr>
          <w:rFonts w:ascii="Times New Roman" w:hAnsi="Times New Roman" w:cs="Times New Roman"/>
          <w:sz w:val="28"/>
          <w:szCs w:val="28"/>
          <w:lang w:val="uk-UA"/>
        </w:rPr>
        <w:t>2015 року кількість таких родин збільшилась на 5,5 % (або на 353 сім’ї).</w:t>
      </w:r>
      <w:r w:rsidRPr="001B37F7">
        <w:rPr>
          <w:rFonts w:ascii="Times New Roman" w:hAnsi="Times New Roman" w:cs="Times New Roman"/>
          <w:lang w:val="uk-UA"/>
        </w:rPr>
        <w:t xml:space="preserve"> </w:t>
      </w:r>
      <w:r w:rsidRPr="001B37F7">
        <w:rPr>
          <w:rFonts w:ascii="Times New Roman" w:hAnsi="Times New Roman" w:cs="Times New Roman"/>
          <w:sz w:val="28"/>
          <w:szCs w:val="28"/>
          <w:lang w:val="uk-UA"/>
        </w:rPr>
        <w:t xml:space="preserve">Більше половини (близько 3,5 тис.) </w:t>
      </w:r>
      <w:r w:rsidRPr="001B37F7">
        <w:rPr>
          <w:rFonts w:ascii="Times New Roman" w:hAnsi="Times New Roman" w:cs="Times New Roman"/>
          <w:noProof/>
          <w:sz w:val="28"/>
          <w:szCs w:val="28"/>
          <w:lang w:val="uk-UA"/>
        </w:rPr>
        <w:t>багатодітних сімей звільнені від оплати за харчування дітей в загальноосвітніх закладах області,</w:t>
      </w:r>
      <w:r w:rsidRPr="001B37F7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Pr="001B37F7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більше 1,6 тис. сімей (25,6 % від загальної кількості родин) </w:t>
      </w:r>
      <w:r w:rsidRPr="001B37F7">
        <w:rPr>
          <w:rFonts w:ascii="Times New Roman" w:hAnsi="Times New Roman" w:cs="Times New Roman"/>
          <w:noProof/>
          <w:sz w:val="28"/>
          <w:szCs w:val="28"/>
          <w:lang w:val="uk-UA"/>
        </w:rPr>
        <w:t>отримали гуманітарну допомогу, що на 33% більше, ніж у минулому році.</w:t>
      </w:r>
    </w:p>
    <w:p w:rsidR="001B37F7" w:rsidRPr="001B37F7" w:rsidRDefault="001B37F7" w:rsidP="001B37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7F7">
        <w:rPr>
          <w:rFonts w:ascii="Times New Roman" w:hAnsi="Times New Roman" w:cs="Times New Roman"/>
          <w:sz w:val="28"/>
          <w:szCs w:val="28"/>
          <w:lang w:val="uk-UA"/>
        </w:rPr>
        <w:t xml:space="preserve">Для сімей, в яких 5 і більше дітей, у рамках Програми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передбачен</w:t>
      </w:r>
      <w:proofErr w:type="spellEnd"/>
      <w:r w:rsidRPr="001B37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бюджету на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соціально-побутових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умов. </w:t>
      </w:r>
      <w:r w:rsidRPr="001B37F7">
        <w:rPr>
          <w:rFonts w:ascii="Times New Roman" w:hAnsi="Times New Roman" w:cs="Times New Roman"/>
          <w:sz w:val="28"/>
          <w:szCs w:val="28"/>
          <w:lang w:val="uk-UA"/>
        </w:rPr>
        <w:t>У 2015 році  25 багатодітних сімей отримали допомогу у вигляді дитячих меблів та побутової техніки (холодильник, кухонна плита, мікрохвильова піч, бойлер, паливний котел) на суму 135 тис. грн.</w:t>
      </w:r>
    </w:p>
    <w:p w:rsidR="001B37F7" w:rsidRPr="001B37F7" w:rsidRDefault="001B37F7" w:rsidP="001B3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B37F7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Відпрацьовано чіткий механізм отримання багатодітними сім’ями посвідчень батьків та дітей з багатодітної сім’ї. </w:t>
      </w:r>
      <w:r w:rsidRPr="001B37F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2015 року право на користування пільгами отримало 1176 багатодітних сімей (17,2 % від загальної кількості багатодітних родин).</w:t>
      </w:r>
      <w:r w:rsidRPr="001B37F7">
        <w:rPr>
          <w:rFonts w:ascii="Times New Roman" w:hAnsi="Times New Roman" w:cs="Times New Roman"/>
          <w:color w:val="FF0000"/>
          <w:lang w:val="uk-UA" w:eastAsia="ar-SA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Всього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таном на 01.01.2016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6,5 тис.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багатодітних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сімей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скористались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B37F7">
        <w:rPr>
          <w:rFonts w:ascii="Times New Roman" w:hAnsi="Times New Roman" w:cs="Times New Roman"/>
          <w:color w:val="000000"/>
          <w:sz w:val="28"/>
          <w:szCs w:val="28"/>
        </w:rPr>
        <w:t>ільгами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оплати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житлово-комунальних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твердого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палива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скрапленого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газу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готівкою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– 2 тис.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сімей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позачергове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квартирних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телефонів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та 50%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знижку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абонентної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 xml:space="preserve"> телефоном – 1192 </w:t>
      </w:r>
      <w:proofErr w:type="spellStart"/>
      <w:r w:rsidRPr="001B37F7">
        <w:rPr>
          <w:rFonts w:ascii="Times New Roman" w:hAnsi="Times New Roman" w:cs="Times New Roman"/>
          <w:color w:val="000000"/>
          <w:sz w:val="28"/>
          <w:szCs w:val="28"/>
        </w:rPr>
        <w:t>сім'ї</w:t>
      </w:r>
      <w:proofErr w:type="spellEnd"/>
      <w:r w:rsidRPr="001B37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7F7" w:rsidRPr="001B37F7" w:rsidRDefault="001B37F7" w:rsidP="001B3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7F7">
        <w:rPr>
          <w:rFonts w:ascii="Times New Roman" w:hAnsi="Times New Roman" w:cs="Times New Roman"/>
          <w:sz w:val="28"/>
          <w:szCs w:val="28"/>
          <w:lang w:val="uk-UA"/>
        </w:rPr>
        <w:t>З метою проведення інформаційно-просвітницької роботи з питань збереження репродуктивного здоров’я, безпечного материнства та відповідального батьківства спеціалістами центрів СССДМ надано понад 8 тис. індивідуальних консультацій з питань репродуктивного здоров’я, сімейного мікроклімату та понад 5 тис. консультацій з питань планування сім’ї, відповідального батьківства. У</w:t>
      </w:r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1B3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7F7">
        <w:rPr>
          <w:rFonts w:ascii="Times New Roman" w:hAnsi="Times New Roman" w:cs="Times New Roman"/>
          <w:sz w:val="28"/>
          <w:szCs w:val="28"/>
          <w:lang w:val="uk-UA"/>
        </w:rPr>
        <w:t xml:space="preserve">групові заходи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B37F7">
        <w:rPr>
          <w:rFonts w:ascii="Times New Roman" w:hAnsi="Times New Roman" w:cs="Times New Roman"/>
          <w:sz w:val="28"/>
          <w:szCs w:val="28"/>
          <w:lang w:val="uk-UA"/>
        </w:rPr>
        <w:t>, якими охоплено понад 8000 осіб</w:t>
      </w:r>
      <w:r w:rsidRPr="001B3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7F7" w:rsidRPr="001B37F7" w:rsidRDefault="001B37F7" w:rsidP="001B3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7F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занять спортом в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залучено 24,6 тис</w:t>
      </w:r>
      <w:proofErr w:type="gramStart"/>
      <w:r w:rsidRPr="001B3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7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37F7">
        <w:rPr>
          <w:rFonts w:ascii="Times New Roman" w:hAnsi="Times New Roman" w:cs="Times New Roman"/>
          <w:sz w:val="28"/>
          <w:szCs w:val="28"/>
        </w:rPr>
        <w:t>сіб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15,7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в ДЮСШ (64,2 %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), 226 – в Школах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того, 86,1 тис.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охоплено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фізкультурно-оздоровчою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реабілітаційною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 xml:space="preserve"> 406 </w:t>
      </w:r>
      <w:proofErr w:type="spellStart"/>
      <w:r w:rsidRPr="001B37F7">
        <w:rPr>
          <w:rFonts w:ascii="Times New Roman" w:hAnsi="Times New Roman" w:cs="Times New Roman"/>
          <w:sz w:val="28"/>
          <w:szCs w:val="28"/>
        </w:rPr>
        <w:t>інваліди</w:t>
      </w:r>
      <w:proofErr w:type="spellEnd"/>
      <w:r w:rsidRPr="001B37F7">
        <w:rPr>
          <w:rFonts w:ascii="Times New Roman" w:hAnsi="Times New Roman" w:cs="Times New Roman"/>
          <w:sz w:val="28"/>
          <w:szCs w:val="28"/>
        </w:rPr>
        <w:t>.</w:t>
      </w:r>
    </w:p>
    <w:p w:rsidR="00462721" w:rsidRPr="001B37F7" w:rsidRDefault="00462721" w:rsidP="001B37F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62721" w:rsidRPr="001B37F7" w:rsidSect="001B37F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7F7"/>
    <w:rsid w:val="001B37F7"/>
    <w:rsid w:val="0046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7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B37F7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>Hewlett-Packard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2016-03-14T14:33:00Z</dcterms:created>
  <dcterms:modified xsi:type="dcterms:W3CDTF">2016-03-14T14:33:00Z</dcterms:modified>
</cp:coreProperties>
</file>